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الفلاني
</w:t>
      </w:r>
    </w:p>
    <w:p>
      <w:pPr>
        <w:jc w:val="start"/>
        <w:bidi/>
      </w:pPr>
      <w:r>
        <w:rPr>
          <w:rFonts w:ascii="arial" w:hAnsi="arial" w:eastAsia="arial" w:cs="arial"/>
          <w:sz w:val="28"/>
          <w:szCs w:val="28"/>
          <w:b w:val="1"/>
          <w:bCs w:val="1"/>
          <w:rtl/>
        </w:rPr>
        <w:t xml:space="preserve">الفلاني
</w:t>
      </w:r>
    </w:p>
    <w:p>
      <w:pPr/>
      <w:r>
        <w:rPr/>
        <w:t xml:space="preserve">الفلاني  صالح بن محمد بن نوح بن عبد الله العمري المعروف بالفلاني: عالم بالحديث مجتهد، من فقهاء المالكية، من أهل المدينة، ووفاته بها. نسبته إلى (فلان) من قبائل السودان، نزلها بعض اسلافه، وولد صالح ونشأ بها، ثم استقر في المدينة إلى ان توفي. من كتبه (قطف الثمر) و (ايقاظ همم اولى الابصار للاقتداء بسيد المهاجرين والانصار - ط) و (الثمار اليانع - خ) رسالة في تراجم اشياخه. </w:t>
      </w:r>
    </w:p>
    <w:p>
      <w:pPr>
        <w:jc w:val="start"/>
        <w:bidi/>
      </w:pPr>
      <w:r>
        <w:rPr>
          <w:sz w:val="24"/>
          <w:szCs w:val="24"/>
          <w:b w:val="1"/>
          <w:bCs w:val="1"/>
          <w:rtl/>
        </w:rPr>
        <w:t xml:space="preserve">
الأعلام،(دار العلم للملايين - بيروت،2002،ط 15،ج 3،ص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2026-07-12T13:20:51+03:00</dcterms:created>
  <dcterms:modified xsi:type="dcterms:W3CDTF">2026-07-12T13:20:51+03:00</dcterms:modified>
</cp:coreProperties>
</file>

<file path=docProps/custom.xml><?xml version="1.0" encoding="utf-8"?>
<Properties xmlns="http://schemas.openxmlformats.org/officeDocument/2006/custom-properties" xmlns:vt="http://schemas.openxmlformats.org/officeDocument/2006/docPropsVTypes"/>
</file>