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طريف
</w:t>
      </w:r>
    </w:p>
    <w:p>
      <w:pPr>
        <w:jc w:val="start"/>
        <w:bidi/>
      </w:pPr>
      <w:r>
        <w:rPr>
          <w:rFonts w:ascii="arial" w:hAnsi="arial" w:eastAsia="arial" w:cs="arial"/>
          <w:sz w:val="28"/>
          <w:szCs w:val="28"/>
          <w:b w:val="1"/>
          <w:bCs w:val="1"/>
          <w:rtl/>
        </w:rPr>
        <w:t xml:space="preserve">صالح بن طريف
</w:t>
      </w:r>
    </w:p>
    <w:p>
      <w:pPr/>
      <w:r>
        <w:rPr/>
        <w:t xml:space="preserve">صالح بن طريف صالح بن طريف البرغواطي: متنبئ، من قبيلة برغواطة (من المصامدة) من أهل تامسنا (بالمغرب الأقصى، بين سلا وآسفي) كان أبوه من قادة الصفرية في المغرب، وقيل: إنه تنبأ أيضا وهلك، فتولى مكانه ابنه صالح (صاحب الترجمة) وكان صالح في بداءة أمره من أهل الخير، ثم انتحل دعوى النبوة سنة 127 هـ وشرع دينا فرض فيه عشر صلوات، خمسا بالليل، وخمسا بالنهار، وصيام رجب بدلا من رمضان، وفي الوضوء غسل السرة والخاصرتين، والسجود خمسا في الركعة الأخيرة، وما قبلها ايماءا، والسارق يقتل، وللرجل أن يتزوج من النساء ما شاء. وأنشأ كتابا سماه (قرآنا) في ثمانين سورة، زعم أنه أوحي به إليه. وكثر أتباعه ودامت دولته 47 عاما، ثم خرج إلى المشرق سنة 128</w:t>
      </w:r>
    </w:p>
    <w:p>
      <w:pPr>
        <w:jc w:val="start"/>
        <w:bidi/>
      </w:pPr>
      <w:r>
        <w:rPr>
          <w:sz w:val="24"/>
          <w:szCs w:val="24"/>
          <w:b w:val="1"/>
          <w:bCs w:val="1"/>
          <w:rtl/>
        </w:rPr>
        <w:t xml:space="preserve">
الأعلام،(دار العلم للملايين - بيروت،2002،ط 15،ج 3،ص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2026-07-12T12:18:20+03:00</dcterms:created>
  <dcterms:modified xsi:type="dcterms:W3CDTF">2026-07-12T12:18:20+03:00</dcterms:modified>
</cp:coreProperties>
</file>

<file path=docProps/custom.xml><?xml version="1.0" encoding="utf-8"?>
<Properties xmlns="http://schemas.openxmlformats.org/officeDocument/2006/custom-properties" xmlns:vt="http://schemas.openxmlformats.org/officeDocument/2006/docPropsVTypes"/>
</file>