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النبي صالح
</w:t>
      </w:r>
    </w:p>
    <w:p>
      <w:pPr>
        <w:jc w:val="start"/>
        <w:bidi/>
      </w:pPr>
      <w:r>
        <w:rPr>
          <w:rFonts w:ascii="arial" w:hAnsi="arial" w:eastAsia="arial" w:cs="arial"/>
          <w:sz w:val="28"/>
          <w:szCs w:val="28"/>
          <w:b w:val="1"/>
          <w:bCs w:val="1"/>
          <w:rtl/>
        </w:rPr>
        <w:t xml:space="preserve">النبي صالح
</w:t>
      </w:r>
    </w:p>
    <w:p>
      <w:pPr/>
      <w:r>
        <w:rPr/>
        <w:t xml:space="preserve">النبي صالح  صالح، عليه السلام: نبي عربي. ورد ذكره في القرآن الكريم عدة مرات. وهو من بني (ثمود) ويقال لهم اصحاب الحجر بكسر الحاء وسكون الجيم، وهي بلادهم المعروفة اليوم بمدائن صالح، نسبة اليه. وكان صالح قبل زمن موسى وشعيب بعث لهداية قومه. فكذبوه الا قليلا منهم، فأخذتهم الصيحة: (ولقد كذب اصحاب الحجر المرسلين. وآتيناهم آياتنا، فكانوا عنها معرضين. وكانوا ينحتون من الجبال بيوتا. آمنين. فأخذتهم الصيحة مصبحين. فما اغنى عنهم ما كانوا يكسبون) ويقول النسابون:هو صالح بن عبيد بن جابر. واختلفوا في الاسماء التي تلي عبدا، وفيهم من سماه صالح بن آسف. </w:t>
      </w:r>
    </w:p>
    <w:p>
      <w:pPr>
        <w:jc w:val="start"/>
        <w:bidi/>
      </w:pPr>
      <w:r>
        <w:rPr>
          <w:sz w:val="24"/>
          <w:szCs w:val="24"/>
          <w:b w:val="1"/>
          <w:bCs w:val="1"/>
          <w:rtl/>
        </w:rPr>
        <w:t xml:space="preserve">
الأعلام،(دار العلم للملايين - بيروت،2002،ط 15،ج 3،ص 188)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2026-07-12T12:15:46+03:00</dcterms:created>
  <dcterms:modified xsi:type="dcterms:W3CDTF">2026-07-12T12:15:46+03:00</dcterms:modified>
</cp:coreProperties>
</file>

<file path=docProps/custom.xml><?xml version="1.0" encoding="utf-8"?>
<Properties xmlns="http://schemas.openxmlformats.org/officeDocument/2006/custom-properties" xmlns:vt="http://schemas.openxmlformats.org/officeDocument/2006/docPropsVTypes"/>
</file>