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الجفري
</w:t>
      </w:r>
    </w:p>
    <w:p>
      <w:pPr>
        <w:jc w:val="start"/>
        <w:bidi/>
      </w:pPr>
      <w:r>
        <w:rPr>
          <w:rFonts w:ascii="arial" w:hAnsi="arial" w:eastAsia="arial" w:cs="arial"/>
          <w:sz w:val="28"/>
          <w:szCs w:val="28"/>
          <w:b w:val="1"/>
          <w:bCs w:val="1"/>
          <w:rtl/>
        </w:rPr>
        <w:t xml:space="preserve">الجفري
</w:t>
      </w:r>
    </w:p>
    <w:p>
      <w:pPr/>
      <w:r>
        <w:rPr/>
        <w:t xml:space="preserve">الجفري  شيخ بن محمد بن شيخ بن حسن الجفري العلوي الحسيني: فاضل متصوف، من أهل حضرموت. ولد فيها بقرية ’’الحاوي’’ قرب تريم، وتنقل في البلدان إلى ان استوطن مدينة ’’كليكوت’’ من اقليم المليبار، بالهند، وتوفى بها. من كتبه (الكوكب الدري، في نسب السادة آل الجفري) و (مقامات) ونظم في (ديوان). </w:t>
      </w:r>
    </w:p>
    <w:p>
      <w:pPr>
        <w:jc w:val="start"/>
        <w:bidi/>
      </w:pPr>
      <w:r>
        <w:rPr>
          <w:sz w:val="24"/>
          <w:szCs w:val="24"/>
          <w:b w:val="1"/>
          <w:bCs w:val="1"/>
          <w:rtl/>
        </w:rPr>
        <w:t xml:space="preserve">
الأعلام،(دار العلم للملايين - بيروت،2002،ط 15،ج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2026-07-12T11:08:46+03:00</dcterms:created>
  <dcterms:modified xsi:type="dcterms:W3CDTF">2026-07-12T11:08:46+03:00</dcterms:modified>
</cp:coreProperties>
</file>

<file path=docProps/custom.xml><?xml version="1.0" encoding="utf-8"?>
<Properties xmlns="http://schemas.openxmlformats.org/officeDocument/2006/custom-properties" xmlns:vt="http://schemas.openxmlformats.org/officeDocument/2006/docPropsVTypes"/>
</file>