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العيدروس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العيدروس
</w:t>
      </w:r>
    </w:p>
    <w:p>
      <w:pPr/>
      <w:r>
        <w:rPr/>
        <w:t xml:space="preserve">العيدروس  شيخ بن عبد الله بن شيخ بن عبد الله العيدروس: فقيه يماني. ولد في تريم (من بلاد حضرموت) ودخل الهند سنة 958هـ ، فأقام بها. وتوفى في أحمد اباد (بالهند). من كتبه (العقد النبوي) و (حقائق التوحيد) و (مولدان) و (معراج) و (نفحات الحكم على لامية العجم) بلسان التصوف، لم يكمله، و (ديوان شعر) وليس بشاعر.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2026-07-12T11:09:49+03:00</dcterms:created>
  <dcterms:modified xsi:type="dcterms:W3CDTF">2026-07-12T11:09:49+03:00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