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شعبة القارئ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شعبة القارئ
</w:t>
      </w:r>
    </w:p>
    <w:p>
      <w:pPr/>
      <w:r>
        <w:rPr/>
        <w:t xml:space="preserve">شعبة القارئ  شعبة بن عياش بن سالم الازدي الكوفي الخياط، أبو بكر: من مشاهير القراء. كان عالما فقيها في الدين. توفى في الكوفة.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شعبة بن عياش، أبو بكر الكوفي
</w:t>
      </w:r>
    </w:p>
    <w:p>
      <w:pPr/>
      <w:r>
        <w:rPr/>
        <w:t xml:space="preserve">شعبة بن عياش، أبو بكر الكوفي الامام صاحب القراءة، صدوق ربما يهم يأتي بكنيته.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2026-07-12T07:48:34+03:00</dcterms:created>
  <dcterms:modified xsi:type="dcterms:W3CDTF">2026-07-12T07:48:34+03:00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