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شبلي ملاط
</w:t>
      </w:r>
    </w:p>
    <w:p>
      <w:pPr>
        <w:jc w:val="start"/>
        <w:bidi/>
      </w:pPr>
      <w:r>
        <w:rPr>
          <w:rFonts w:ascii="arial" w:hAnsi="arial" w:eastAsia="arial" w:cs="arial"/>
          <w:sz w:val="28"/>
          <w:szCs w:val="28"/>
          <w:b w:val="1"/>
          <w:bCs w:val="1"/>
          <w:rtl/>
        </w:rPr>
        <w:t xml:space="preserve">شبلي ملاط
</w:t>
      </w:r>
    </w:p>
    <w:p>
      <w:pPr/>
      <w:r>
        <w:rPr/>
        <w:t xml:space="preserve">شبلي ملاط  شبلي بن يواكم منصور بن سليمان طانيوس إده الملقب بالملاط: شاعر لبناني، عاصر عهود لبنان الثلاثة، العثماني والفرنسي والاستقلالي. وله في كل منها شعر. ولد في بعبدا (بلبنان) وأكمل دراسته بمدرسة الحكمة وتتلمذ لعبد الله البستاني. وعمل في التدريس وعين رئيسا لكتاب القلم العربي في جبل لبنان، كما عين في العهد الفرنسي قائم مقام لقضاء المتن. وأصدر جريدة (النصير) ببيروت مدة سنتين، ثم جريدة (الوطن) اليومية وجمع أكثر شعره في (ديوان الملاط - ط) ضم إليه شعر أخيه تامر. وله روايات قصصية ترجم بعضها عن الفرنسية. وكانت وفاته ببيروت. </w:t>
      </w:r>
    </w:p>
    <w:p>
      <w:pPr>
        <w:jc w:val="start"/>
        <w:bidi/>
      </w:pPr>
      <w:r>
        <w:rPr>
          <w:sz w:val="24"/>
          <w:szCs w:val="24"/>
          <w:b w:val="1"/>
          <w:bCs w:val="1"/>
          <w:rtl/>
        </w:rPr>
        <w:t xml:space="preserve">
الأعلام،(دار العلم للملايين - بيروت،2002،ط 15،ج 3،ص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2026-07-12T05:15:19+03:00</dcterms:created>
  <dcterms:modified xsi:type="dcterms:W3CDTF">2026-07-12T05:15:19+03:00</dcterms:modified>
</cp:coreProperties>
</file>

<file path=docProps/custom.xml><?xml version="1.0" encoding="utf-8"?>
<Properties xmlns="http://schemas.openxmlformats.org/officeDocument/2006/custom-properties" xmlns:vt="http://schemas.openxmlformats.org/officeDocument/2006/docPropsVTypes"/>
</file>