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شبام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شبام
</w:t>
      </w:r>
    </w:p>
    <w:p>
      <w:pPr/>
      <w:r>
        <w:rPr/>
        <w:t xml:space="preserve">شبام  شبام بن ربيعة بن جشم بن حاشد: جد جاهلي. بنوه بطن من همدان -، من القحطانية تنسب إليهم مدينة ’’شبام’’ باليمن. ومن بني شبام في الجاهلية ’’أبو دويلة’’ قالوا: كان ملكا على ربيعة بن نزار، فقتله ربيعة غيلة، فانتقم له ابنه دويلة. وينسب إلى ’’شبام’’ في الإسلام بعض رجال الحديث ممن سكنوا الكوفة.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2026-07-12T06:12:43+03:00</dcterms:created>
  <dcterms:modified xsi:type="dcterms:W3CDTF">2026-07-12T06:12:43+03:00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