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شاهين مكاريوس
</w:t>
      </w:r>
    </w:p>
    <w:p>
      <w:pPr>
        <w:jc w:val="start"/>
        <w:bidi/>
      </w:pPr>
      <w:r>
        <w:rPr>
          <w:rFonts w:ascii="arial" w:hAnsi="arial" w:eastAsia="arial" w:cs="arial"/>
          <w:sz w:val="28"/>
          <w:szCs w:val="28"/>
          <w:b w:val="1"/>
          <w:bCs w:val="1"/>
          <w:rtl/>
        </w:rPr>
        <w:t xml:space="preserve">شاهين مكاريوس
</w:t>
      </w:r>
    </w:p>
    <w:p>
      <w:pPr/>
      <w:r>
        <w:rPr/>
        <w:t xml:space="preserve">شاهين مكاريوس  شاهين بن مكاريوس: من مؤسسي جريدة (المقطم) بمصر، وأحد أصحاب (المقتطف) ومنشئ جريدة (اللطائف) ولد في قرية إبل السقى ’’من مرج عيون – بسورية’’ ونشأ في بيروت يتيما فقيرا، قتل أبوه في حادثة سنة 1860 م، وحملته أمه إلى بيروت حيث كانت تعوله من عملها في خدمة الدكتور فانديك، فتعلم فن الطباعة، وتولى إدارة مجلة المقتطف ببيروت ’’سنة 1876 م’’ ورحل إلى مصر مع زميليه يعقوب صروف وفارس نمر. وخدم الماسونية بكتبه: (الجوهر المصون في مشاهير الماسون - ط) و (الحقائق الصلية في تاريخ الماسونية العملية - ط) و (الدر المكنون في غرائب الماسون - ط) و (الآداب الماسونية - ط). ونشر في (اللطائف) نبذا من كتاب له في تراجم (شهيرات النساء) وصنف (تاريخ الإسرائيليين - ط) و (تاريخ إيران - ط) و (السمير في السفر والأنيس في الحضر - ط) ومات في حلوان ودفن في القاهرة.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2026-07-12T04:08:18+03:00</dcterms:created>
  <dcterms:modified xsi:type="dcterms:W3CDTF">2026-07-12T04:08:18+03:00</dcterms:modified>
</cp:coreProperties>
</file>

<file path=docProps/custom.xml><?xml version="1.0" encoding="utf-8"?>
<Properties xmlns="http://schemas.openxmlformats.org/officeDocument/2006/custom-properties" xmlns:vt="http://schemas.openxmlformats.org/officeDocument/2006/docPropsVTypes"/>
</file>