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بن 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بن حرام
</w:t>
      </w:r>
    </w:p>
    <w:p>
      <w:pPr/>
      <w:r>
        <w:rPr/>
        <w:t xml:space="preserve">سويد بن حرام  سويد بن حرام بن جذام: جد جاهلي، من القحطانية. كانت مساكن بنيه بالحوف (من شرقية مصر).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2026-07-12T02:47:55+03:00</dcterms:created>
  <dcterms:modified xsi:type="dcterms:W3CDTF">2026-07-12T02:47:55+03:00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