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سود بن الحجر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سود بن الحجر
</w:t>
      </w:r>
    </w:p>
    <w:p>
      <w:pPr/>
      <w:r>
        <w:rPr/>
        <w:t xml:space="preserve">سود بن الحجر  سود بن الحجر بن عمران: جد جاهلي. بنوه بطون من بني مزيقياء، من الأزد، من قحطان. وهو أخو ’’عمرو بن الحجر’’ الذي قالت الأزد إنه كان نبيا.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2026-07-12T03:58:38+03:00</dcterms:created>
  <dcterms:modified xsi:type="dcterms:W3CDTF">2026-07-12T03:58:38+03:00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