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سليمة بن مالك
</w:t>
      </w:r>
    </w:p>
    <w:p>
      <w:pPr>
        <w:jc w:val="start"/>
        <w:bidi/>
      </w:pPr>
      <w:r>
        <w:rPr>
          <w:rFonts w:ascii="arial" w:hAnsi="arial" w:eastAsia="arial" w:cs="arial"/>
          <w:sz w:val="28"/>
          <w:szCs w:val="28"/>
          <w:b w:val="1"/>
          <w:bCs w:val="1"/>
          <w:rtl/>
        </w:rPr>
        <w:t xml:space="preserve">سليمة بن مالك
</w:t>
      </w:r>
    </w:p>
    <w:p>
      <w:pPr/>
      <w:r>
        <w:rPr/>
        <w:t xml:space="preserve">سليمة بن مالك  سليمة بن مالك بن فهم:جد جاهلي بنوه بطن من أزد شنؤة، من القحطانية. ضبطه السمعاني بضم السين وفتح اللام، وجعل النسبة إليه سليمي (كالسابق) وعقب عليه ابن الأثير فصححها بفتح السين وكسر اللام 0سليمي) وجزم الزبيدي بالرواية الثانية، فقال: وبنو سليمة، كسفينة، بطن من الأزد.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2026-07-12T01:41:38+03:00</dcterms:created>
  <dcterms:modified xsi:type="dcterms:W3CDTF">2026-07-12T01:41:38+03:00</dcterms:modified>
</cp:coreProperties>
</file>

<file path=docProps/custom.xml><?xml version="1.0" encoding="utf-8"?>
<Properties xmlns="http://schemas.openxmlformats.org/officeDocument/2006/custom-properties" xmlns:vt="http://schemas.openxmlformats.org/officeDocument/2006/docPropsVTypes"/>
</file>