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سليمان بن وهيب بن عطاء، أبو الربيع ابن أبي العز، صدر الدين الأذرعي: شيخ الحنفية في زمانه وعالمهم. من أهل أذرعات (بقرب دمشق) أقام في دمشق يدرس ويفتي، وانتقل إلى القاهرة، فولي قضاء القضاة في أيام الملك الظاهر بيبرس. وحج معه. وكان يحبه ويعظمه ولا يفارقه في غزواته. ثم استعفاه من القضاء بالقاهرة، وعاد إلى دمشق. فدرس بالظاهرية. وولي القضاء قبيل وفاته، فباشره مدة ثلاثة أشهر. ومات بدمشق. له تصانيف، منها (الوجيز الجامع لمسائل الجامع - خ) فقه، في شستربتي (3367).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2026-07-12T00:25:26+03:00</dcterms:created>
  <dcterms:modified xsi:type="dcterms:W3CDTF">2026-07-12T00:25:26+03:00</dcterms:modified>
</cp:coreProperties>
</file>

<file path=docProps/custom.xml><?xml version="1.0" encoding="utf-8"?>
<Properties xmlns="http://schemas.openxmlformats.org/officeDocument/2006/custom-properties" xmlns:vt="http://schemas.openxmlformats.org/officeDocument/2006/docPropsVTypes"/>
</file>