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الندوي
</w:t>
      </w:r>
    </w:p>
    <w:p>
      <w:pPr>
        <w:jc w:val="start"/>
        <w:bidi/>
      </w:pPr>
      <w:r>
        <w:rPr>
          <w:rFonts w:ascii="arial" w:hAnsi="arial" w:eastAsia="arial" w:cs="arial"/>
          <w:sz w:val="28"/>
          <w:szCs w:val="28"/>
          <w:b w:val="1"/>
          <w:bCs w:val="1"/>
          <w:rtl/>
        </w:rPr>
        <w:t xml:space="preserve">الندوي
</w:t>
      </w:r>
    </w:p>
    <w:p>
      <w:pPr/>
      <w:r>
        <w:rPr/>
        <w:t xml:space="preserve">الندوي  سليمان الندوي: قاض، كان كبير علماء المسلمين في القارة الهندية. تفوق في الحديث وتاريخ الإسلام. نسبته إلى ’’دار الندوة’’ ولي القضاء في بهوبال. وتولى مناصب علمية أخرى. وأصدر مجلة (المعارف) وانتقل إلى كراتشي (1370 هـ) فكان فيها رئيسا لجمعية علماء الإسلام. له تصانيف مطبوعة باللغة الأردية ترجم بعضها إلى التركية، أشهرها (السيرة النبوية) في 10 مجلدات. وله (الرسالة المحمدية - ط) ثماني محاضرات ألقاها في جامعة مدراس. </w:t>
      </w:r>
    </w:p>
    <w:p>
      <w:pPr>
        <w:jc w:val="start"/>
        <w:bidi/>
      </w:pPr>
      <w:r>
        <w:rPr>
          <w:sz w:val="24"/>
          <w:szCs w:val="24"/>
          <w:b w:val="1"/>
          <w:bCs w:val="1"/>
          <w:rtl/>
        </w:rPr>
        <w:t xml:space="preserve">
الأعلام،(دار العلم للملايين - بيروت،2002،ط 15،ج 3،ص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2026-07-12T00:25:05+03:00</dcterms:created>
  <dcterms:modified xsi:type="dcterms:W3CDTF">2026-07-12T00:25:05+03:00</dcterms:modified>
</cp:coreProperties>
</file>

<file path=docProps/custom.xml><?xml version="1.0" encoding="utf-8"?>
<Properties xmlns="http://schemas.openxmlformats.org/officeDocument/2006/custom-properties" xmlns:vt="http://schemas.openxmlformats.org/officeDocument/2006/docPropsVTypes"/>
</file>