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اليعقوبي
</w:t>
      </w:r>
    </w:p>
    <w:p>
      <w:pPr>
        <w:jc w:val="start"/>
        <w:bidi/>
      </w:pPr>
      <w:r>
        <w:rPr>
          <w:rFonts w:ascii="arial" w:hAnsi="arial" w:eastAsia="arial" w:cs="arial"/>
          <w:sz w:val="28"/>
          <w:szCs w:val="28"/>
          <w:b w:val="1"/>
          <w:bCs w:val="1"/>
          <w:rtl/>
        </w:rPr>
        <w:t xml:space="preserve">اليعقوبي
</w:t>
      </w:r>
    </w:p>
    <w:p>
      <w:pPr/>
      <w:r>
        <w:rPr/>
        <w:t xml:space="preserve">اليعقوبي  سليم بن حسن اليعقوبي، أبو الإقبال: شاعر، كثير النظم، له علم بالفقه والأدب. ولد في بلدة ’’ل’’ بلفسطين وتعلم بها، بالأزهر، حيث أقام 12 عاما. وعين مدرسا في جامع طيافا’’ فمفتيا لها، سنة 1322هـ. وتوفي بمكة بعد تأدية مناسك الحج. وكان ينعت بحسان فلسطين. له (حسنات اليراع - ط) وهو ديوان شعره في شبابه، و (حكمة الإسلام - ط) رسالة، و (الإتحاد الإسلامي - ط) و (المنهج الرفيع في المعاني والبيان والبديع - خ) و (حسان ابن ثابت - خ). </w:t>
      </w:r>
    </w:p>
    <w:p>
      <w:pPr>
        <w:jc w:val="start"/>
        <w:bidi/>
      </w:pPr>
      <w:r>
        <w:rPr>
          <w:sz w:val="24"/>
          <w:szCs w:val="24"/>
          <w:b w:val="1"/>
          <w:bCs w:val="1"/>
          <w:rtl/>
        </w:rPr>
        <w:t xml:space="preserve">
الأعلام،(دار العلم للملايين - بيروت،2002،ط 15،ج 3،ص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2026-07-11T20:56:09+03:00</dcterms:created>
  <dcterms:modified xsi:type="dcterms:W3CDTF">2026-07-11T20:56:09+03:00</dcterms:modified>
</cp:coreProperties>
</file>

<file path=docProps/custom.xml><?xml version="1.0" encoding="utf-8"?>
<Properties xmlns="http://schemas.openxmlformats.org/officeDocument/2006/custom-properties" xmlns:vt="http://schemas.openxmlformats.org/officeDocument/2006/docPropsVTypes"/>
</file>