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سليح بن حلوان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سليح بن حلوان
</w:t>
      </w:r>
    </w:p>
    <w:p>
      <w:pPr/>
      <w:r>
        <w:rPr/>
        <w:t xml:space="preserve">سليح بن حلوان  سليح واسمه عمرو بن حلوان بن عمران بن الحافي: جد جاهلي. بنوه بطن من قضاعة،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2026-07-11T19:47:07+03:00</dcterms:created>
  <dcterms:modified xsi:type="dcterms:W3CDTF">2026-07-11T19:47:07+03:00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