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عياش
</w:t>
      </w:r>
    </w:p>
    <w:p>
      <w:pPr>
        <w:jc w:val="start"/>
        <w:bidi/>
      </w:pPr>
      <w:r>
        <w:rPr>
          <w:rFonts w:ascii="arial" w:hAnsi="arial" w:eastAsia="arial" w:cs="arial"/>
          <w:sz w:val="28"/>
          <w:szCs w:val="28"/>
          <w:b w:val="1"/>
          <w:bCs w:val="1"/>
          <w:rtl/>
        </w:rPr>
        <w:t xml:space="preserve">ابن عياش
</w:t>
      </w:r>
    </w:p>
    <w:p>
      <w:pPr/>
      <w:r>
        <w:rPr/>
        <w:t xml:space="preserve">ابن عياش  سلمة بن عياش: شاعر راوية نقاد من أهل البصرة. من مخضرمي الدولتين الأموية والعباسية. من موالي بني حسل بن عامر بن لؤي. انقطع إلى جعفر ومحمد ابني سليمان بن علي بن عبد الله بن عباس. ثم كان من جلساء محمد بن سليمان أمير البصرة (المتوفي سنة 173) وله أخبار مع أبي حية النميري (نحو 183) والفرزدق (110) وهو من شعراء الحماسة الصغرى لأبي تمام وحماسة ابن الشجري. </w:t>
      </w:r>
    </w:p>
    <w:p>
      <w:pPr>
        <w:jc w:val="start"/>
        <w:bidi/>
      </w:pPr>
      <w:r>
        <w:rPr>
          <w:sz w:val="24"/>
          <w:szCs w:val="24"/>
          <w:b w:val="1"/>
          <w:bCs w:val="1"/>
          <w:rtl/>
        </w:rPr>
        <w:t xml:space="preserve">
الأعلام،(دار العلم للملايين - بيروت،2002،ط 15،ج 3،ص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2026-07-11T19:43:55+03:00</dcterms:created>
  <dcterms:modified xsi:type="dcterms:W3CDTF">2026-07-11T19:43:55+03:00</dcterms:modified>
</cp:coreProperties>
</file>

<file path=docProps/custom.xml><?xml version="1.0" encoding="utf-8"?>
<Properties xmlns="http://schemas.openxmlformats.org/officeDocument/2006/custom-properties" xmlns:vt="http://schemas.openxmlformats.org/officeDocument/2006/docPropsVTypes"/>
</file>