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الكاهن
</w:t>
      </w:r>
    </w:p>
    <w:p>
      <w:pPr>
        <w:jc w:val="start"/>
        <w:bidi/>
      </w:pPr>
      <w:r>
        <w:rPr>
          <w:rFonts w:ascii="arial" w:hAnsi="arial" w:eastAsia="arial" w:cs="arial"/>
          <w:sz w:val="28"/>
          <w:szCs w:val="28"/>
          <w:b w:val="1"/>
          <w:bCs w:val="1"/>
          <w:rtl/>
        </w:rPr>
        <w:t xml:space="preserve">الكاهن
</w:t>
      </w:r>
    </w:p>
    <w:p>
      <w:pPr/>
      <w:r>
        <w:rPr/>
        <w:t xml:space="preserve">الكاهن  سلمة بن أسحم بن عامر بن ثعلبة، من قضاعة: كاهن جاهلي، يلقب أباحية. من أهل الحجاز. كان سادن ’’العزى’’ وهي صنم عبدته غطفان في النخلة الشامية بقرب مكة، وجعلت له سدنة، مضاهاة للكعبة، إلى أن ظهر الإسلام، فكسره خالد بن الوليد. ومن سلالة سلمة الكاهن هدبة الشاعر ابن خشرم بن كرز بن حجير بن سلمة.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2026-07-11T18:22:42+03:00</dcterms:created>
  <dcterms:modified xsi:type="dcterms:W3CDTF">2026-07-11T18:22:42+03:00</dcterms:modified>
</cp:coreProperties>
</file>

<file path=docProps/custom.xml><?xml version="1.0" encoding="utf-8"?>
<Properties xmlns="http://schemas.openxmlformats.org/officeDocument/2006/custom-properties" xmlns:vt="http://schemas.openxmlformats.org/officeDocument/2006/docPropsVTypes"/>
</file>