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بن عمرو
</w:t>
      </w:r>
    </w:p>
    <w:p>
      <w:pPr/>
      <w:r>
        <w:rPr/>
        <w:t xml:space="preserve">سلمان بن عمرو  سلمان بن عمرو بن سعد بن زيد مناة ابن تميم، جد جاهلي. ينسب إليه كثير، منهم سعير بن الخمس (بكسر الخاء وسكون الميم) بن عمارة السلماني.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2026-07-11T18:27:48+03:00</dcterms:created>
  <dcterms:modified xsi:type="dcterms:W3CDTF">2026-07-11T18:27:48+03:00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