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سلمان آل خليفة
</w:t>
      </w:r>
    </w:p>
    <w:p>
      <w:pPr>
        <w:jc w:val="start"/>
        <w:bidi/>
      </w:pPr>
      <w:r>
        <w:rPr>
          <w:rFonts w:ascii="arial" w:hAnsi="arial" w:eastAsia="arial" w:cs="arial"/>
          <w:sz w:val="28"/>
          <w:szCs w:val="28"/>
          <w:b w:val="1"/>
          <w:bCs w:val="1"/>
          <w:rtl/>
        </w:rPr>
        <w:t xml:space="preserve">سلمان آل خليفة
</w:t>
      </w:r>
    </w:p>
    <w:p>
      <w:pPr/>
      <w:r>
        <w:rPr/>
        <w:t xml:space="preserve">سلمان آل خليفة  سلمان بن أحمد بن محمد بن خليفة العتبي العنزي: ثاني أمراء ’’البحرين’’ وليها بعد وفاة أبيه (سنة 1209هـ) وانتزعها منه سلطان بن أحمد حاكم مسقط، سنة 1215 واستنجد آل خليفة بأمير أخرجت المسقطيين، وحلت محلهم (سنة (1224هـ) وأتى أحد أقرباء الخليفيين بجنود مستأجرة من إيران، فأخرج عامل أمير نجد من البحرين (سنة 1225) وعاد الشيخ سلمان إلى إمارته، فجعل إقامته في بلدة ’’الرفاع’’ من بلاد البحرين، وبنى بها قلعة (سنة 1227) وحفر في غربي القلعة بئرا تسمى ’’الحنينة’’ وظهرت شجاعة سلمان في معركة مع جيش مسقط (سنة 1230) واستمر إلى أن توفي بالرفاع، وخلفه أخوه عبد الله. </w:t>
      </w:r>
    </w:p>
    <w:p>
      <w:pPr>
        <w:jc w:val="start"/>
        <w:bidi/>
      </w:pPr>
      <w:r>
        <w:rPr>
          <w:sz w:val="24"/>
          <w:szCs w:val="24"/>
          <w:b w:val="1"/>
          <w:bCs w:val="1"/>
          <w:rtl/>
        </w:rPr>
        <w:t xml:space="preserve">
الأعلام،(دار العلم للملايين - بيروت،2002،ط 15،ج 3،ص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2026-07-11T18:28:09+03:00</dcterms:created>
  <dcterms:modified xsi:type="dcterms:W3CDTF">2026-07-11T18:28:09+03:00</dcterms:modified>
</cp:coreProperties>
</file>

<file path=docProps/custom.xml><?xml version="1.0" encoding="utf-8"?>
<Properties xmlns="http://schemas.openxmlformats.org/officeDocument/2006/custom-properties" xmlns:vt="http://schemas.openxmlformats.org/officeDocument/2006/docPropsVTypes"/>
</file>