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سعد بن علي يوسف، ابن الأحمر: صاحب غرناطة وتوابعها. كان يلقب بأمير المسلمين المستعين بالله. وهو الثامن عشر من سلاطين الدولة النصرية. </w:t>
      </w:r>
    </w:p>
    <w:p>
      <w:pPr>
        <w:jc w:val="start"/>
        <w:bidi/>
      </w:pPr>
      <w:r>
        <w:rPr>
          <w:sz w:val="24"/>
          <w:szCs w:val="24"/>
          <w:b w:val="1"/>
          <w:bCs w:val="1"/>
          <w:rtl/>
        </w:rPr>
        <w:t xml:space="preserve">
الأعلام،(دار العلم للملايين - بيروت،2002،ط 15،ج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الأحمر؛ السلطان سعد بن محمد
</w:t>
      </w:r>
    </w:p>
    <w:p>
      <w:pPr/>
      <w:r>
        <w:rPr/>
        <w:t xml:space="preserve">ابن الأحمر؛ السلطان سعد بن محمد سعد بن محمد بن يوسف بن إسماعيل بن مفرح بن إسماعيل بن يوسف بن محمد بن أحمد بن محمد بن نصر بن أحمد بن خميس، السلطان أمير المسلمين المستعين بالله، أبو النصر الأنصاري الخزرجي السعدي العبادي الأرجوني، المعروف بابن الأحمر، صاحب غرناطة وما والاها ابن ملك الأندلس. ولد بعد سنة تسعين وسبعمائة. ومات في صفر سنة تسع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2026-07-11T12:20:26+03:00</dcterms:created>
  <dcterms:modified xsi:type="dcterms:W3CDTF">2026-07-11T12:20:26+03:00</dcterms:modified>
</cp:coreProperties>
</file>

<file path=docProps/custom.xml><?xml version="1.0" encoding="utf-8"?>
<Properties xmlns="http://schemas.openxmlformats.org/officeDocument/2006/custom-properties" xmlns:vt="http://schemas.openxmlformats.org/officeDocument/2006/docPropsVTypes"/>
</file>