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سعادة
</w:t>
      </w:r>
    </w:p>
    <w:p>
      <w:pPr/>
      <w:r>
        <w:rPr/>
        <w:t xml:space="preserve">سعادة  سعادة بن حيان، غلام المعز الفاطمي: قائد. مغربي الاصل والمولد. ارتفع شأنه بمصر في ايام المعز. ينسب اليه (باب سعادة) من ابواب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2026-07-11T11:14:08+03:00</dcterms:created>
  <dcterms:modified xsi:type="dcterms:W3CDTF">2026-07-11T11:14:08+03:00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