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سديف
</w:t>
      </w:r>
    </w:p>
    <w:p>
      <w:pPr>
        <w:jc w:val="start"/>
        <w:bidi/>
      </w:pPr>
      <w:r>
        <w:rPr>
          <w:rFonts w:ascii="arial" w:hAnsi="arial" w:eastAsia="arial" w:cs="arial"/>
          <w:sz w:val="28"/>
          <w:szCs w:val="28"/>
          <w:b w:val="1"/>
          <w:bCs w:val="1"/>
          <w:rtl/>
        </w:rPr>
        <w:t xml:space="preserve">سديف
</w:t>
      </w:r>
    </w:p>
    <w:p>
      <w:pPr/>
      <w:r>
        <w:rPr/>
        <w:t xml:space="preserve">سديف  سديف بن إسماعيل بن ميمون، مولى بني هاشم: شاعر حجازي، غير مكثر، من أهل مكة. كان أعرابيا بدويا حالك السواد، شديد التحرض على بني أمية، متعصبا لبني هاشم. أظهر ذلك في أيام الدولة الأموية. وعاش إلى زمن المنصور العباسي، فتشيع لبني على، فقتله عبد الصمد بن علي (عامل المنصور) بمكة. </w:t>
      </w:r>
    </w:p>
    <w:p>
      <w:pPr>
        <w:jc w:val="start"/>
        <w:bidi/>
      </w:pPr>
      <w:r>
        <w:rPr>
          <w:sz w:val="24"/>
          <w:szCs w:val="24"/>
          <w:b w:val="1"/>
          <w:bCs w:val="1"/>
          <w:rtl/>
        </w:rPr>
        <w:t xml:space="preserve">
الأعلام،(دار العلم للملايين - بيروت،2002،ط 15،ج 3،ص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2026-07-11T09:56:42+03:00</dcterms:created>
  <dcterms:modified xsi:type="dcterms:W3CDTF">2026-07-11T09:56:42+03:00</dcterms:modified>
</cp:coreProperties>
</file>

<file path=docProps/custom.xml><?xml version="1.0" encoding="utf-8"?>
<Properties xmlns="http://schemas.openxmlformats.org/officeDocument/2006/custom-properties" xmlns:vt="http://schemas.openxmlformats.org/officeDocument/2006/docPropsVTypes"/>
</file>