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عصفور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عصفور
</w:t>
      </w:r>
    </w:p>
    <w:p>
      <w:pPr/>
      <w:r>
        <w:rPr/>
        <w:t xml:space="preserve">ابن عصفور  أحمد بن إبراهيم بن أحمد بن صالح ابن عصفور الدرازي البحراني: فقيه إمامي، له معرفة بالرياضيات والعقليات. نسبته إلى الدراز، من قرى البحرين. اشتغل بالتدريس. وانتقل إلى القطيف، فتوفي بها. لها رسائل، منها (الجوهر والعرض) و (الجزء الذي لا يتجزأ) و (التقية) و (أجوبة ثلاث مسائل) قال صاحب أنوار البدرين: وكثير من رسائله عندنا (في القطيف).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2026-07-02T05:04:49+03:00</dcterms:created>
  <dcterms:modified xsi:type="dcterms:W3CDTF">2026-07-02T05:04:49+03:00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