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سحيم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سحيم بن مرة
</w:t>
      </w:r>
    </w:p>
    <w:p>
      <w:pPr/>
      <w:r>
        <w:rPr/>
        <w:t xml:space="preserve">سحيم بن مرة  سحيم بن مرة بن الدؤل بن حنيفة: جد جاهلي. بنوه بطن من بكر بن وائل، من العدنانية. قال ابن الأثير: سحيم، بطن من بنلى حنيفة، والمنتسب إليه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2026-07-11T10:14:08+03:00</dcterms:created>
  <dcterms:modified xsi:type="dcterms:W3CDTF">2026-07-11T10:14:08+03:00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