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 الملك
</w:t>
      </w:r>
    </w:p>
    <w:p>
      <w:pPr>
        <w:jc w:val="start"/>
        <w:bidi/>
      </w:pPr>
      <w:r>
        <w:rPr>
          <w:rFonts w:ascii="arial" w:hAnsi="arial" w:eastAsia="arial" w:cs="arial"/>
          <w:sz w:val="28"/>
          <w:szCs w:val="28"/>
          <w:b w:val="1"/>
          <w:bCs w:val="1"/>
          <w:rtl/>
        </w:rPr>
        <w:t xml:space="preserve">ست الملك
</w:t>
      </w:r>
    </w:p>
    <w:p>
      <w:pPr/>
      <w:r>
        <w:rPr/>
        <w:t xml:space="preserve">ست الملك ست الملك بنت عبد العزيز بالله نزار بن المعز لدين الله، الفاطمية العلوية:اميرة من الفضليات الحازمات المدبرات. وهي اخت الحاكم بامر الله الفاطمي (صاحب مصر) كان الحاكم يستشيرها في معضلاته ثم تغير عليها وهم بقتلها وساءت سيرته بما هو معروف باحراقه بعض القاهرة وغير ذلك. فاتفقت ست الملك (كما في الكامل لابن الاثير ومصادر اخرى) مع حسين بن دواس (من كبار القواد) ووعدته بتوليته ادارة الملك، فاغتيل الحاكم (سنة 411هـ) وبويع لابنه علي وهو صبي، وجاءها بن دواس يستنجزها وعدها، فاوعزت إلى خادم لها فقتله وصاح: يا لثار الحاكم ! ثم قامت بادارة الدولة مدة اربع سنوات اظهرت فيها من المقدرة والعدل ما حببها إلى رعيتها وتوفيت بمصر. وفي المؤرخين من ينقض خبر قتلها لاخيها ومنهم المقريزي في الخطط. </w:t>
      </w:r>
    </w:p>
    <w:p>
      <w:pPr>
        <w:jc w:val="start"/>
        <w:bidi/>
      </w:pPr>
      <w:r>
        <w:rPr>
          <w:sz w:val="24"/>
          <w:szCs w:val="24"/>
          <w:b w:val="1"/>
          <w:bCs w:val="1"/>
          <w:rtl/>
        </w:rPr>
        <w:t xml:space="preserve">
الأعلام،(دار العلم للملايين - بيروت،2002،ط 15،ج 3،ص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2026-07-11T09:58:22+03:00</dcterms:created>
  <dcterms:modified xsi:type="dcterms:W3CDTF">2026-07-11T09:58:22+03:00</dcterms:modified>
</cp:coreProperties>
</file>

<file path=docProps/custom.xml><?xml version="1.0" encoding="utf-8"?>
<Properties xmlns="http://schemas.openxmlformats.org/officeDocument/2006/custom-properties" xmlns:vt="http://schemas.openxmlformats.org/officeDocument/2006/docPropsVTypes"/>
</file>