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مكي
</w:t>
      </w:r>
    </w:p>
    <w:p>
      <w:pPr/>
      <w:r>
        <w:rPr/>
        <w:t xml:space="preserve">زينب بنت مكي  زينب بنت مكي بن علي الحراني: فقيهة ازدحم عليها الطلبة ياخذون عنها علوم الدين فاشتهرت وهي من الصالحات. توفيت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مكي بن علي بن كامل الحراني
</w:t>
      </w:r>
    </w:p>
    <w:p>
      <w:pPr/>
      <w:r>
        <w:rPr/>
        <w:t xml:space="preserve">زينب بنت مكي بن علي بن كامل الحراني أجازت لابن رشيد أيضا سنة 684. الشيخة الصالحة العابدة المسندة الرحالة.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أحمد زينب بنت مكي بن علي الحرانية ثم الصالحية
</w:t>
      </w:r>
    </w:p>
    <w:p>
      <w:pPr/>
      <w:r>
        <w:rPr/>
        <w:t xml:space="preserve">والمسندة المعمرة أم أحمد زينب بنت مكي بن علي الحرانية ثم الصالحية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2026-07-11T08:04:02+03:00</dcterms:created>
  <dcterms:modified xsi:type="dcterms:W3CDTF">2026-07-11T08:04:02+03:00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