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الثاني
</w:t>
      </w:r>
    </w:p>
    <w:p>
      <w:pPr>
        <w:jc w:val="start"/>
        <w:bidi/>
      </w:pPr>
      <w:r>
        <w:rPr>
          <w:rFonts w:ascii="arial" w:hAnsi="arial" w:eastAsia="arial" w:cs="arial"/>
          <w:sz w:val="28"/>
          <w:szCs w:val="28"/>
          <w:b w:val="1"/>
          <w:bCs w:val="1"/>
          <w:rtl/>
        </w:rPr>
        <w:t xml:space="preserve">الشهيد الثاني
</w:t>
      </w:r>
    </w:p>
    <w:p>
      <w:pPr/>
      <w:r>
        <w:rPr/>
        <w:t xml:space="preserve">الشهيد الثاني  زين الدين بن علي بن أحمد العاملي الجبعي: عالم بالحديث، بحاث، إمامي. ولد في جبع (بسورية) ورحل إلى ميس، ومنها إلى كرك نوح. ثم قصد مصر، فالحجاز، فالعراق، فبلاد الروم. وأقام أشهرا في الآستانة فجعل مدرسا للمدرسة النورية ببعلبك فقدمها، فوشى به واش إلى السلطان، فطلبه، فعاد إلى الآستانة محفوظا، فقتله المافظ عليه وأتى برأسه، فقتل السلطان قاتله. من كتبه (منية المريد في آداب المفيد والمستفيد - ط) و (الاقتصاد في معرفة المدأ والمعاد - خ) و (الإيمان والإسلام وبيان حقيقتهما - ط) و (غنية القاصدين في اصطلاح المحدثين) و (منار القاصدين في أسرار معالم الدين) و (الرجال والنسب) و (منظومة في النحو) و (شرح الشرائع) سبع مجلدات، و (شرح الألفية) في النحو، و (روض االجنان - ط) فقه، و (الروضة البهية - ط) فقه، و (مسالك الأفهام إلى شرائع الإسلام - ط) فقه، و (كشف الريبة عن أحكام الغيبة - ط) ورسائل فقهية كثيرة طبع بعضها. </w:t>
      </w:r>
    </w:p>
    <w:p>
      <w:pPr>
        <w:jc w:val="start"/>
        <w:bidi/>
      </w:pPr>
      <w:r>
        <w:rPr>
          <w:sz w:val="24"/>
          <w:szCs w:val="24"/>
          <w:b w:val="1"/>
          <w:bCs w:val="1"/>
          <w:rtl/>
        </w:rPr>
        <w:t xml:space="preserve">
الأعلام،(دار العلم للملايين - بيروت،2002،ط 15،ج 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الثاني
</w:t>
      </w:r>
    </w:p>
    <w:p>
      <w:pPr/>
      <w:r>
        <w:rPr/>
        <w:t xml:space="preserve">الشهيد الثاني هو زين الدين بن علي بن أحمد العاملي الجبعي.</w:t>
      </w:r>
    </w:p>
    <w:p>
      <w:pPr>
        <w:jc w:val="start"/>
        <w:bidi/>
      </w:pPr>
      <w:r>
        <w:rPr>
          <w:sz w:val="24"/>
          <w:szCs w:val="24"/>
          <w:b w:val="1"/>
          <w:bCs w:val="1"/>
          <w:rtl/>
        </w:rPr>
        <w:t xml:space="preserve">
أعيان الشيعة،(دار التعارف للمطبوعات - بيروت،1983،ط 1،ج 7،ص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2026-07-11T07:06:31+03:00</dcterms:created>
  <dcterms:modified xsi:type="dcterms:W3CDTF">2026-07-11T07:06:31+03:00</dcterms:modified>
</cp:coreProperties>
</file>

<file path=docProps/custom.xml><?xml version="1.0" encoding="utf-8"?>
<Properties xmlns="http://schemas.openxmlformats.org/officeDocument/2006/custom-properties" xmlns:vt="http://schemas.openxmlformats.org/officeDocument/2006/docPropsVTypes"/>
</file>