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زيري بن عطية
</w:t>
      </w:r>
    </w:p>
    <w:p>
      <w:pPr>
        <w:jc w:val="start"/>
        <w:bidi/>
      </w:pPr>
      <w:r>
        <w:rPr>
          <w:rFonts w:ascii="arial" w:hAnsi="arial" w:eastAsia="arial" w:cs="arial"/>
          <w:sz w:val="28"/>
          <w:szCs w:val="28"/>
          <w:b w:val="1"/>
          <w:bCs w:val="1"/>
          <w:rtl/>
        </w:rPr>
        <w:t xml:space="preserve">زيري بن عطية
</w:t>
      </w:r>
    </w:p>
    <w:p>
      <w:pPr/>
      <w:r>
        <w:rPr/>
        <w:t xml:space="preserve">زيري بن عطية زيرى بن عطية الخزري المغراوي الزناتي: أمير زناتة. كان جده ’’الخزر بن صولات’’ قد أسلم على يد عثمان بن عفان. ولما قامت ’’صنهاجة’’ بدعوة العبيديين، في المغرب، ثبتت زناتة على الدعوة للأمويين، وقادها زيرى بن عطية فملك مدينة ’’فاس’’ وغيرها. واتسع سلطانه، وخاض حروبا كثبرة، آخرها بينه وبين جيوش ’’ابن أبي عامر’’ فأثخن فيها بالجراح، ومات بعد ذلك. </w:t>
      </w:r>
    </w:p>
    <w:p>
      <w:pPr>
        <w:jc w:val="start"/>
        <w:bidi/>
      </w:pPr>
      <w:r>
        <w:rPr>
          <w:sz w:val="24"/>
          <w:szCs w:val="24"/>
          <w:b w:val="1"/>
          <w:bCs w:val="1"/>
          <w:rtl/>
        </w:rPr>
        <w:t xml:space="preserve">
الأعلام،(دار العلم للملايين - بيروت،2002،ط 15،ج 3،ص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2026-07-11T07:05:04+03:00</dcterms:created>
  <dcterms:modified xsi:type="dcterms:W3CDTF">2026-07-11T07:05:04+03:00</dcterms:modified>
</cp:coreProperties>
</file>

<file path=docProps/custom.xml><?xml version="1.0" encoding="utf-8"?>
<Properties xmlns="http://schemas.openxmlformats.org/officeDocument/2006/custom-properties" xmlns:vt="http://schemas.openxmlformats.org/officeDocument/2006/docPropsVTypes"/>
</file>