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زنام الزامر
</w:t>
      </w:r>
    </w:p>
    <w:p>
      <w:pPr>
        <w:jc w:val="start"/>
        <w:bidi/>
      </w:pPr>
      <w:r>
        <w:rPr>
          <w:rFonts w:ascii="arial" w:hAnsi="arial" w:eastAsia="arial" w:cs="arial"/>
          <w:sz w:val="28"/>
          <w:szCs w:val="28"/>
          <w:b w:val="1"/>
          <w:bCs w:val="1"/>
          <w:rtl/>
        </w:rPr>
        <w:t xml:space="preserve">زنام الزامر
</w:t>
      </w:r>
    </w:p>
    <w:p>
      <w:pPr/>
      <w:r>
        <w:rPr/>
        <w:t xml:space="preserve">زنام الزامر  زنام الزامر: أول من اشتهر في العرب باستعمال ’’الناي’’ وذهب بعضهم إلى أنه أول من أحدثه. وكانت العامة في المغرب أيام الشريشي (في أوائل القرن الثالث للميلاد) تسمي الناي ’’الزلامي’’ تحريفا عن ’’الزنامي’’ نسبة إلى زنام. وكان من مطربي الخلفاء الرشيد والمعتصم والواثق، العباسيين، وله معهم أخبار. وعده الثالبي من صدور مطربي المتوكل ايضا. وكان يضرب بزمره المثل. وذكره البحتري في شعره، قال له الرشيد يوما، وهو يريد الخروج إلى الصيد: تأهب للخروج معي، فقال بم أتأهب؟ الريح في فمي والناي في كمي !. </w:t>
      </w:r>
    </w:p>
    <w:p>
      <w:pPr>
        <w:jc w:val="start"/>
        <w:bidi/>
      </w:pPr>
      <w:r>
        <w:rPr>
          <w:sz w:val="24"/>
          <w:szCs w:val="24"/>
          <w:b w:val="1"/>
          <w:bCs w:val="1"/>
          <w:rtl/>
        </w:rPr>
        <w:t xml:space="preserve">
الأعلام،(دار العلم للملايين - بيروت،2002،ط 15،ج 3،ص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2026-07-11T04:28:14+03:00</dcterms:created>
  <dcterms:modified xsi:type="dcterms:W3CDTF">2026-07-11T04:28:14+03:00</dcterms:modified>
</cp:coreProperties>
</file>

<file path=docProps/custom.xml><?xml version="1.0" encoding="utf-8"?>
<Properties xmlns="http://schemas.openxmlformats.org/officeDocument/2006/custom-properties" xmlns:vt="http://schemas.openxmlformats.org/officeDocument/2006/docPropsVTypes"/>
</file>