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w:t>
      </w:r>
    </w:p>
    <w:p>
      <w:pPr>
        <w:jc w:val="start"/>
        <w:bidi/>
      </w:pPr>
      <w:r>
        <w:rPr>
          <w:rFonts w:ascii="arial" w:hAnsi="arial" w:eastAsia="arial" w:cs="arial"/>
          <w:sz w:val="28"/>
          <w:szCs w:val="28"/>
          <w:b w:val="1"/>
          <w:bCs w:val="1"/>
          <w:rtl/>
        </w:rPr>
        <w:t xml:space="preserve">مهران
</w:t>
      </w:r>
    </w:p>
    <w:p>
      <w:pPr/>
      <w:r>
        <w:rPr/>
        <w:t xml:space="preserve">مهران  زكريا مهران ’’باشا’’ : مالي حقوقي مصري. تخرج بمدرسة الحقوق بالقاهرة (1920) وعمل في المحاماة. ثم انصرف إلى الاقتصاد فعمل مع طلعت حرب ببنك مصر وشركاته. وعين عضوا في مجلس الشيوخ. وتوفي بالقاهرة فجأة. في أحد اجتماعات المجلس. له مؤلفات، منها (موجز النقود والسياسة النقدية - ط) و (التاريخ يفصل التضخم والتقلص - ط). </w:t>
      </w:r>
    </w:p>
    <w:p>
      <w:pPr>
        <w:jc w:val="start"/>
        <w:bidi/>
      </w:pPr>
      <w:r>
        <w:rPr>
          <w:sz w:val="24"/>
          <w:szCs w:val="24"/>
          <w:b w:val="1"/>
          <w:bCs w:val="1"/>
          <w:rtl/>
        </w:rPr>
        <w:t xml:space="preserve">
الأعلام،(دار العلم للملايين - بيروت،2002،ط 15،ج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2026-07-11T03:15:24+03:00</dcterms:created>
  <dcterms:modified xsi:type="dcterms:W3CDTF">2026-07-11T03:15:24+03:00</dcterms:modified>
</cp:coreProperties>
</file>

<file path=docProps/custom.xml><?xml version="1.0" encoding="utf-8"?>
<Properties xmlns="http://schemas.openxmlformats.org/officeDocument/2006/custom-properties" xmlns:vt="http://schemas.openxmlformats.org/officeDocument/2006/docPropsVTypes"/>
</file>