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أسير الهوى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أسير الهوى
</w:t>
      </w:r>
    </w:p>
    <w:p>
      <w:pPr/>
      <w:r>
        <w:rPr/>
        <w:t xml:space="preserve">أسير الهوى  زاكي بن كامل بن علي، أبو الفضائل الهيتي القطيفي المعروف بالمهذب، والملقب بأسير الهوى: شاعر، في معانيه، والفاظه رقة وحلاوة. كان يقال (له اسير الهوى قتيل الريم) اصله من القطيف (على الخليج الفارسي) وشهرته في (هيت) وهي بلدة على الفرات.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أسير الهوى
</w:t>
      </w:r>
    </w:p>
    <w:p>
      <w:pPr/>
      <w:r>
        <w:rPr/>
        <w:t xml:space="preserve">أسير الهوى هو قتيل الريم اسمه زاكي.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2026-07-11T02:12:52+03:00</dcterms:created>
  <dcterms:modified xsi:type="dcterms:W3CDTF">2026-07-11T02:12:52+03:00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