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باسيه
</w:t>
      </w:r>
    </w:p>
    <w:p>
      <w:pPr>
        <w:jc w:val="start"/>
        <w:bidi/>
      </w:pPr>
      <w:r>
        <w:rPr>
          <w:rFonts w:ascii="arial" w:hAnsi="arial" w:eastAsia="arial" w:cs="arial"/>
          <w:sz w:val="28"/>
          <w:szCs w:val="28"/>
          <w:b w:val="1"/>
          <w:bCs w:val="1"/>
          <w:rtl/>
        </w:rPr>
        <w:t xml:space="preserve">باسيه
</w:t>
      </w:r>
    </w:p>
    <w:p>
      <w:pPr/>
      <w:r>
        <w:rPr/>
        <w:t xml:space="preserve">باسيه رينيه باسيه Rene Basset: مستشرق فرنسي من اعضاء المجمع العلمي العربي ولد في لونيفيل(Luneville) وتعلم في نانسي ثم في مدرسة اللغات الشرقية بباريس. و عين مدرسا للعربية في مدرسة الجزائر العليا سنة 1882م ثم تولى ادارتها واختير عضوا في كثير من المجامع العلمية وتراس مؤتمر المستشرقين بالجزائر سنة 1910م. ونشر بالعربية (تحفة الزمان) لعرب فقيه في فتوح الحبشة مع ترجمة فرنسية و (الخزرجية) في العروض و (تاريخ بلاد ندرومة وترارة بعد خروج الموحدين منها) وله بالفرنسية مقالات في المجلات الشرقية في فرنسة والجزائر وتونس وفصول في دائرة المعارف الاسلامية وتصانيف. توفي بالجزائر. </w:t>
      </w:r>
    </w:p>
    <w:p>
      <w:pPr>
        <w:jc w:val="start"/>
        <w:bidi/>
      </w:pPr>
      <w:r>
        <w:rPr>
          <w:sz w:val="24"/>
          <w:szCs w:val="24"/>
          <w:b w:val="1"/>
          <w:bCs w:val="1"/>
          <w:rtl/>
        </w:rPr>
        <w:t xml:space="preserve">
الأعلام،(دار العلم للملايين - بيروت،2002،ط 15،ج 3،ص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2026-07-11T02:09:58+03:00</dcterms:created>
  <dcterms:modified xsi:type="dcterms:W3CDTF">2026-07-11T02:09:58+03:00</dcterms:modified>
</cp:coreProperties>
</file>

<file path=docProps/custom.xml><?xml version="1.0" encoding="utf-8"?>
<Properties xmlns="http://schemas.openxmlformats.org/officeDocument/2006/custom-properties" xmlns:vt="http://schemas.openxmlformats.org/officeDocument/2006/docPropsVTypes"/>
</file>