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الأجدع الهمداني
</w:t>
      </w:r>
    </w:p>
    <w:p>
      <w:pPr>
        <w:jc w:val="start"/>
        <w:bidi/>
      </w:pPr>
      <w:r>
        <w:rPr>
          <w:rFonts w:ascii="arial" w:hAnsi="arial" w:eastAsia="arial" w:cs="arial"/>
          <w:sz w:val="28"/>
          <w:szCs w:val="28"/>
          <w:b w:val="1"/>
          <w:bCs w:val="1"/>
          <w:rtl/>
        </w:rPr>
        <w:t xml:space="preserve">الأجدع الهمداني
</w:t>
      </w:r>
    </w:p>
    <w:p>
      <w:pPr/>
      <w:r>
        <w:rPr/>
        <w:t xml:space="preserve">الأجدع الهمداني  الاجدع بن مالك بن امية بن جعفر ابن سلمان بن معمر الوداعي الهمداني اليماني: فارس همدان وشاعرها في عصره. كان قبيل الاسلام ووفد ابنه ’’مسروق’’ على عمر في خلافته. </w:t>
      </w:r>
    </w:p>
    <w:p>
      <w:pPr>
        <w:jc w:val="start"/>
        <w:bidi/>
      </w:pPr>
      <w:r>
        <w:rPr>
          <w:sz w:val="24"/>
          <w:szCs w:val="24"/>
          <w:b w:val="1"/>
          <w:bCs w:val="1"/>
          <w:rtl/>
        </w:rPr>
        <w:t xml:space="preserve">
الأعلام،(دار العلم للملايين - بيروت،2002،ط 15،ج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الأجدع بن مالك
</w:t>
      </w:r>
    </w:p>
    <w:p>
      <w:pPr/>
      <w:r>
        <w:rPr/>
        <w:t xml:space="preserve">الأجدع بن مالك بن أمية الهمداني الوادعي. ذكر ابن ماكولا أنه مخضرم.</w:t>
      </w:r>
    </w:p>
    <w:p/>
    <w:p>
      <w:pPr/>
      <w:r>
        <w:rPr/>
        <w:t xml:space="preserve">وذكر أبو عبيد البكري في شرح أمالي القالي أنه شاعر جاهلي إسلامي.</w:t>
      </w:r>
    </w:p>
    <w:p/>
    <w:p>
      <w:pPr/>
      <w:r>
        <w:rPr/>
        <w:t xml:space="preserve">وفد على عمر بن الخطاب، وكان من الفرسان المذكورين، وهو والد مسروق بن الأجدع، فسماه عمر عبد الرحمن. قال ابن الكلبي: جده أمية هو ابن عبد الله بن جزء بن سلامان بن يعمر بن الحارث بن سعد بن عبد الله بن وادعة بن عمرو بن عامر بن ناشح بن قانع بن مالك بن جشم بن حاشد بن جشم بن خيران بن نوف بن همدان. كان شاعرا وقد رأس، وفد على عمر، وهلك في أيامه رحمه الله.</w:t>
      </w:r>
    </w:p>
    <w:p>
      <w:pPr>
        <w:jc w:val="start"/>
        <w:bidi/>
      </w:pPr>
      <w:r>
        <w:rPr>
          <w:sz w:val="24"/>
          <w:szCs w:val="24"/>
          <w:b w:val="1"/>
          <w:bCs w:val="1"/>
          <w:rtl/>
        </w:rPr>
        <w:t xml:space="preserve">
الإصابة في تمييز الصحابة،(دار الكتب العلمية - بيروت،1995،ط 1،ج 1،ص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2026-07-02T04:04:01+03:00</dcterms:created>
  <dcterms:modified xsi:type="dcterms:W3CDTF">2026-07-02T04:04:01+03:00</dcterms:modified>
</cp:coreProperties>
</file>

<file path=docProps/custom.xml><?xml version="1.0" encoding="utf-8"?>
<Properties xmlns="http://schemas.openxmlformats.org/officeDocument/2006/custom-properties" xmlns:vt="http://schemas.openxmlformats.org/officeDocument/2006/docPropsVTypes"/>
</file>