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رضا الصلح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رضا الصلح
</w:t>
      </w:r>
    </w:p>
    <w:p>
      <w:pPr/>
      <w:r>
        <w:rPr/>
        <w:t xml:space="preserve">رضا الصلح  رضا (بك) بن أحمد (باشا) الصلح: من رجال الادارة من اعيان بيروت. ولد في صيدا، وتلى اعمالا حكومية. وانتخب نائبا عنها في (مجلس المبعوثين) العثماني (سنة 1909 م) فأشترك في تأليف (الحزب الحر العربي المعتدل) في الاستانة، و (حزب الحرية والائتلاف) المناوئ للاتحاديين. ونفاه الترك في الحرب العامة الاولى إلى الاناضول، فأقام سنتين (1916 - 1918 م) ودخل العرب دمشق، فجعله الملك فيصل وزيرا للداخلية، فرئيسا لمجلس شورى الدولة، فوزيرا للداخلية مرة ثانية. واعتكف في بيروت، بعد احتلال الفرنسيين سورية (سنة 1920)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2026-07-10T23:45:39+03:00</dcterms:created>
  <dcterms:modified xsi:type="dcterms:W3CDTF">2026-07-10T23:45:39+03:00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