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القرصي
</w:t>
      </w:r>
    </w:p>
    <w:p>
      <w:pPr/>
      <w:r>
        <w:rPr/>
        <w:t xml:space="preserve">القرصي  داود بن محمد القرصي الحنفي: فاضل، مشارك في الحديث والمنطق، من أهل (القرص) بأرمينية. تعلم باسطنبول ومصر. له (التذكرة - خ) بدار الكتب، في آداب البحث، و (شرح أصول الحديث للبركوي - ط) و (تكملة التهذيب - خ) في المنطق، و (شرح تكملة التهذيب - خ) كلاهما في الأزهرية، و (شرح القصيدة النونية - ط) في العقائد، و (شرح الأمثلة - ط) في الصرف.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2026-07-10T17:55:19+03:00</dcterms:created>
  <dcterms:modified xsi:type="dcterms:W3CDTF">2026-07-10T17:55:19+03:00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