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دالان
</w:t>
      </w:r>
    </w:p>
    <w:p>
      <w:pPr/>
      <w:r>
        <w:rPr/>
        <w:t xml:space="preserve">دالان  دالان بن سابقة بن ناشج بن وادعة الحاشدي: جد جاهلي، من بني همدان، من قحطان. نقل الزبيدي عن ابن سيده: دالان غير مهموز. وفي علماء اللغة من يقول (دألان) بهمزة محركة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2026-07-10T17:04:23+03:00</dcterms:created>
  <dcterms:modified xsi:type="dcterms:W3CDTF">2026-07-10T17:04:23+03:00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