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خيوان
</w:t>
      </w:r>
    </w:p>
    <w:p>
      <w:pPr>
        <w:jc w:val="start"/>
        <w:bidi/>
      </w:pPr>
      <w:r>
        <w:rPr>
          <w:rFonts w:ascii="arial" w:hAnsi="arial" w:eastAsia="arial" w:cs="arial"/>
          <w:sz w:val="28"/>
          <w:szCs w:val="28"/>
          <w:b w:val="1"/>
          <w:bCs w:val="1"/>
          <w:rtl/>
        </w:rPr>
        <w:t xml:space="preserve">خيوان
</w:t>
      </w:r>
    </w:p>
    <w:p>
      <w:pPr/>
      <w:r>
        <w:rPr/>
        <w:t xml:space="preserve">خيوان  خيوان بن زيد بن مالك بن جشم بن حاشد بن جشم، من همدان: جد جاهلي يماني. أسمه مالك، وخيوان لقبه الذي يعرف به. تنسب إليه قبائل وبطون، ومنها قيس ربيعة وزيد، أبناؤه. وإليهم ينسب (مخلاف خيوان) في اليمن. وكان صنمهم في الجاهلية (يعوق) أهداه عمرو بن لحي إلى خيوان. قال ابن الكلبي: (كان يعوق الصنم بقرية يقال لها خيوان، من صنعاء، على ليلتين مما يلي مكة)</w:t>
      </w:r>
    </w:p>
    <w:p>
      <w:pPr>
        <w:jc w:val="start"/>
        <w:bidi/>
      </w:pPr>
      <w:r>
        <w:rPr>
          <w:sz w:val="24"/>
          <w:szCs w:val="24"/>
          <w:b w:val="1"/>
          <w:bCs w:val="1"/>
          <w:rtl/>
        </w:rPr>
        <w:t xml:space="preserve">
الأعلام،(دار العلم للملايين - بيروت،2002،ط 15،ج 2،ص 328)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2026-07-10T16:51:08+03:00</dcterms:created>
  <dcterms:modified xsi:type="dcterms:W3CDTF">2026-07-10T16:51:08+03:00</dcterms:modified>
</cp:coreProperties>
</file>

<file path=docProps/custom.xml><?xml version="1.0" encoding="utf-8"?>
<Properties xmlns="http://schemas.openxmlformats.org/officeDocument/2006/custom-properties" xmlns:vt="http://schemas.openxmlformats.org/officeDocument/2006/docPropsVTypes"/>
</file>