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العطوفي
</w:t>
      </w:r>
    </w:p>
    <w:p>
      <w:pPr/>
      <w:r>
        <w:rPr/>
        <w:t xml:space="preserve">العطوفي  خضر بن محمود بن عمر المرزيفوني الرومي المعروف بخير الدين العطوفي: من علما الدولة العثمانية. من بلدة مرزيفون. كان واعظا باسطنبول. وتوفي ودفن بها. له تآليف، منها (روض الإنسان - خ) في الطب النبوي، و (العطاس في النفع لجميع الناس - خ) و (حاشية على شرح الشريف الجرجاني لمقدمة المواقف - خ) في العقائد، وهذه الكتب الثلاثة في طوبقبو. وله (كشف المشارق) في شرح مشارق الأنوار للصاغاني، و (شرح إيساغوجي) ذكرهما حاجي خليفة.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2026-07-10T13:33:50+03:00</dcterms:created>
  <dcterms:modified xsi:type="dcterms:W3CDTF">2026-07-10T13:33:50+03:00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