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خريم الناعم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خريم الناعم
</w:t>
      </w:r>
    </w:p>
    <w:p>
      <w:pPr/>
      <w:r>
        <w:rPr/>
        <w:t xml:space="preserve">خريم الناعم  خريم بن خليفة بن الحارث بن خارجة الغطفاني المري:يضرب به المثل في التنعم، فيقال (أنعم من خريم) كان معاصرأ للحجاج الثقفي، وله معه خبر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2026-07-10T12:35:26+03:00</dcterms:created>
  <dcterms:modified xsi:type="dcterms:W3CDTF">2026-07-10T12:35:26+03:00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