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القطبي
</w:t>
      </w:r>
    </w:p>
    <w:p>
      <w:pPr>
        <w:jc w:val="start"/>
        <w:bidi/>
      </w:pPr>
      <w:r>
        <w:rPr>
          <w:rFonts w:ascii="arial" w:hAnsi="arial" w:eastAsia="arial" w:cs="arial"/>
          <w:sz w:val="28"/>
          <w:szCs w:val="28"/>
          <w:b w:val="1"/>
          <w:bCs w:val="1"/>
          <w:rtl/>
        </w:rPr>
        <w:t xml:space="preserve">القطبي
</w:t>
      </w:r>
    </w:p>
    <w:p>
      <w:pPr/>
      <w:r>
        <w:rPr/>
        <w:t xml:space="preserve">القطبي  خالد بن قطب الدين، أبو دريب: أول الأمراء القطبيين أصحاب جازان، من المخلاف السليماني باليمن. انتقلت إليه إمارتها من الأمير المقلم (بضم ففتح وتشديد اللام المفتوحة) وهو آخر الأمراء (الشطوط) من ذرية غانم بن يحيى. وعظم شأن خالد فاستقر إلى ان توفى بوادي جازان</w:t>
      </w:r>
    </w:p>
    <w:p>
      <w:pPr>
        <w:jc w:val="start"/>
        <w:bidi/>
      </w:pPr>
      <w:r>
        <w:rPr>
          <w:sz w:val="24"/>
          <w:szCs w:val="24"/>
          <w:b w:val="1"/>
          <w:bCs w:val="1"/>
          <w:rtl/>
        </w:rPr>
        <w:t xml:space="preserve">
الأعلام،(دار العلم للملايين - بيروت،2002،ط 15،ج 2،ص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2026-07-10T11:16:00+03:00</dcterms:created>
  <dcterms:modified xsi:type="dcterms:W3CDTF">2026-07-10T11:16:00+03:00</dcterms:modified>
</cp:coreProperties>
</file>

<file path=docProps/custom.xml><?xml version="1.0" encoding="utf-8"?>
<Properties xmlns="http://schemas.openxmlformats.org/officeDocument/2006/custom-properties" xmlns:vt="http://schemas.openxmlformats.org/officeDocument/2006/docPropsVTypes"/>
</file>