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الصقعب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الصقعب
</w:t>
      </w:r>
    </w:p>
    <w:p>
      <w:pPr/>
      <w:r>
        <w:rPr/>
        <w:t xml:space="preserve">ابن الصقعب  خالد بن الصقعب النهدي: شاعر من الفرسان من أشراف الكوفة، في صدر الإسلام. له خير ظريف مع عمرو بن معد يكرب، أورده المبرد في الكامل، وقصيدة ميمية في 17 بيتا، ألحقت بحماسة ابن الشجري.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2026-07-10T11:17:38+03:00</dcterms:created>
  <dcterms:modified xsi:type="dcterms:W3CDTF">2026-07-10T11:17:38+03:00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