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القناص
</w:t>
      </w:r>
    </w:p>
    <w:p>
      <w:pPr/>
      <w:r>
        <w:rPr/>
        <w:t xml:space="preserve">القناص  خالد بن صفوان القناص: شاعر مغمور اشتهرت له قصيدة باسم (العروس) حتى قال بعض أهل الأدب: كفى غنى بمن حفظ قصيدة خالد بن صفوان! وهي على قافية النون أوردها الأستاذ الميمني، محققة كاملة في 78 بيتا، وقال: يظهر أنه كان من عوام الصدر الأول. ووصف (عروسه) هذه بأنها في (المباذل)! وفيها مفردات يعوزها التعمق في النحو واللغة والعروض.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2026-07-10T11:15:32+03:00</dcterms:created>
  <dcterms:modified xsi:type="dcterms:W3CDTF">2026-07-10T11:15:32+03:00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