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إبراهيم
</w:t>
      </w:r>
    </w:p>
    <w:p>
      <w:pPr/>
      <w:r>
        <w:rPr/>
        <w:t xml:space="preserve">خالد بن إبراهيم  خالد بن إبراهيم الذهلي، أبو داود: والي خراسان في زمن المنصور العباسي. كان من الغزاة، له وقائع وأخبار. ولي خراسان سنة 137هـ. وثار جنده فأشرف عليهم يصيح بهم، فسقط عن الحائط فمات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2026-07-10T14:06:38+03:00</dcterms:created>
  <dcterms:modified xsi:type="dcterms:W3CDTF">2026-07-10T14:06:38+03:00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