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حنش الصنعاني
</w:t>
      </w:r>
    </w:p>
    <w:p>
      <w:pPr>
        <w:jc w:val="start"/>
        <w:bidi/>
      </w:pPr>
      <w:r>
        <w:rPr>
          <w:rFonts w:ascii="arial" w:hAnsi="arial" w:eastAsia="arial" w:cs="arial"/>
          <w:sz w:val="28"/>
          <w:szCs w:val="28"/>
          <w:b w:val="1"/>
          <w:bCs w:val="1"/>
          <w:rtl/>
        </w:rPr>
        <w:t xml:space="preserve">حنش الصنعاني
</w:t>
      </w:r>
    </w:p>
    <w:p>
      <w:pPr/>
      <w:r>
        <w:rPr/>
        <w:t xml:space="preserve">حنش الصنعاني  حنش بن عبد الله بن عمرو بن حنظلة السبئي الصنعاني: تابعي، شجاع، من القادة. كان من أصحاب علي وشهد معه الوقائع، فلما قتل علي انتقل إلى مصر فأقام بها. وغزا المغرب مع رويفع بن ثابت، والأندلس مع موسى بن نصير. وهو أول من ولي عشور إفريقية. وابتنى جامع سرقسطة بالأندلس، واسس جامع قرطبة. وتوفي بسرقسطة</w:t>
      </w:r>
    </w:p>
    <w:p>
      <w:pPr>
        <w:jc w:val="start"/>
        <w:bidi/>
      </w:pPr>
      <w:r>
        <w:rPr>
          <w:sz w:val="24"/>
          <w:szCs w:val="24"/>
          <w:b w:val="1"/>
          <w:bCs w:val="1"/>
          <w:rtl/>
        </w:rPr>
        <w:t xml:space="preserve">
الأعلام،(دار العلم للملايين - بيروت،2002،ط 15،ج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2026-07-10T08:53:59+03:00</dcterms:created>
  <dcterms:modified xsi:type="dcterms:W3CDTF">2026-07-10T08:53:59+03:00</dcterms:modified>
</cp:coreProperties>
</file>

<file path=docProps/custom.xml><?xml version="1.0" encoding="utf-8"?>
<Properties xmlns="http://schemas.openxmlformats.org/officeDocument/2006/custom-properties" xmlns:vt="http://schemas.openxmlformats.org/officeDocument/2006/docPropsVTypes"/>
</file>