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حميدة
</w:t>
      </w:r>
    </w:p>
    <w:p>
      <w:pPr/>
      <w:r>
        <w:rPr/>
        <w:t xml:space="preserve">حميدة  حميدة بنت محمد شريف بن شمس الدين محمد الرويدشتي الأصفهاني: فاضلة، لها حواش وتدقيقات على بعض كتب الحديث. من أهل (رويدشت) من نواحي أصفهان. قال صاحب رياض العلماء: رأيت نسخة من كتاب (الاستبصار) للشيخ الطوسي، (عليها (حواشي حميدة) وأظنها بخطها، حسنة الفوائد. كانت لها معرفة بتراجم رجال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2026-07-10T08:50:32+03:00</dcterms:created>
  <dcterms:modified xsi:type="dcterms:W3CDTF">2026-07-10T08:50:32+03:00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