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حمود بن ميمون
</w:t>
      </w:r>
    </w:p>
    <w:p>
      <w:pPr/>
      <w:r>
        <w:rPr/>
        <w:t xml:space="preserve">حمود بن ميمون  حمود بن ميمون بن أحمد بن علي، من بني إدريس، الحسني الهاشمي: جد بنوه (بنو حمود) من ملوك الطوائف بالأندلس، كانوا أصحاب مالقة وأعمالها، أول من ملك منهم علي بن 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2026-07-10T07:40:50+03:00</dcterms:created>
  <dcterms:modified xsi:type="dcterms:W3CDTF">2026-07-10T07:40:50+03:00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