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الحسن يحيى النسابة ابن أبي الحسن
</w:t>
      </w:r>
    </w:p>
    <w:p>
      <w:pPr>
        <w:jc w:val="start"/>
        <w:bidi/>
      </w:pPr>
      <w:r>
        <w:rPr>
          <w:rFonts w:ascii="arial" w:hAnsi="arial" w:eastAsia="arial" w:cs="arial"/>
          <w:sz w:val="28"/>
          <w:szCs w:val="28"/>
          <w:b w:val="1"/>
          <w:bCs w:val="1"/>
          <w:rtl/>
        </w:rPr>
        <w:t xml:space="preserve">أبو الحسن يحيى النسابة ابن أبي الحسن
</w:t>
      </w:r>
    </w:p>
    <w:p>
      <w:pPr/>
      <w:r>
        <w:rPr/>
        <w:t xml:space="preserve">أبو الحسن يحيى النسابة ابن أبي الحسن أبو الحسن يحيى النسابة ابن أبي محمد الحسن بن أبي الحسن جعفر الحجة ابن عبيد الله الأعرج بن الحسين الأصغر بن علي بن الحسين بن علي بن أبي طالب عليهم السلام</w:t>
      </w:r>
    </w:p>
    <w:p/>
    <w:p>
      <w:pPr/>
      <w:r>
        <w:rPr/>
        <w:t xml:space="preserve">توفي بمكة المكرمة سنة 277 كان عالما فاضلا عارفا ورعا زاهدا نسابة. في عمدة الطالب يقال إنه أول من جمع كتابا في نسب آل أبي طالب.</w:t>
      </w:r>
    </w:p>
    <w:p>
      <w:pPr>
        <w:jc w:val="start"/>
        <w:bidi/>
      </w:pPr>
      <w:r>
        <w:rPr>
          <w:sz w:val="24"/>
          <w:szCs w:val="24"/>
          <w:b w:val="1"/>
          <w:bCs w:val="1"/>
          <w:rtl/>
        </w:rPr>
        <w:t xml:space="preserve">
أعيان الشيعة،(دار التعارف للمطبوعات - بيروت،1983،ط 1،ج 10،ص 285)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2026-05-17T14:59:19+03:00</dcterms:created>
  <dcterms:modified xsi:type="dcterms:W3CDTF">2026-05-17T14:59:19+03:00</dcterms:modified>
</cp:coreProperties>
</file>

<file path=docProps/custom.xml><?xml version="1.0" encoding="utf-8"?>
<Properties xmlns="http://schemas.openxmlformats.org/officeDocument/2006/custom-properties" xmlns:vt="http://schemas.openxmlformats.org/officeDocument/2006/docPropsVTypes"/>
</file>