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طفيل
</w:t>
      </w:r>
    </w:p>
    <w:p>
      <w:pPr>
        <w:jc w:val="start"/>
        <w:bidi/>
      </w:pPr>
      <w:r>
        <w:rPr>
          <w:rFonts w:ascii="arial" w:hAnsi="arial" w:eastAsia="arial" w:cs="arial"/>
          <w:sz w:val="28"/>
          <w:szCs w:val="28"/>
          <w:b w:val="1"/>
          <w:bCs w:val="1"/>
          <w:rtl/>
        </w:rPr>
        <w:t xml:space="preserve">حكيم بن طفيل
</w:t>
      </w:r>
    </w:p>
    <w:p>
      <w:pPr/>
      <w:r>
        <w:rPr/>
        <w:t xml:space="preserve">حكيم بن طفيل  حكيم بن طفيل الطائي: شجاع، من المقدمين في العصر الأموي. يؤخذ عليه إشتراكه في مقتل الحسين الشهيد. ولما امتلك المختار الثقفي الكوفة ونادى بقتل قتلة الحسين، قبض عليه ورأته الشيعة يساق إلى المختار فخافوا أن يشفع به أحد، فقتلوه رميا بالسهام حتى صار كأنه القنفذ</w:t>
      </w:r>
    </w:p>
    <w:p>
      <w:pPr>
        <w:jc w:val="start"/>
        <w:bidi/>
      </w:pPr>
      <w:r>
        <w:rPr>
          <w:sz w:val="24"/>
          <w:szCs w:val="24"/>
          <w:b w:val="1"/>
          <w:bCs w:val="1"/>
          <w:rtl/>
        </w:rPr>
        <w:t xml:space="preserve">
الأعلام،(دار العلم للملايين - بيروت،2002،ط 15،ج 2،ص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2026-07-10T05:17:06+03:00</dcterms:created>
  <dcterms:modified xsi:type="dcterms:W3CDTF">2026-07-10T05:17:06+03:00</dcterms:modified>
</cp:coreProperties>
</file>

<file path=docProps/custom.xml><?xml version="1.0" encoding="utf-8"?>
<Properties xmlns="http://schemas.openxmlformats.org/officeDocument/2006/custom-properties" xmlns:vt="http://schemas.openxmlformats.org/officeDocument/2006/docPropsVTypes"/>
</file>