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حطي التميمية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حطي التميمية
</w:t>
      </w:r>
    </w:p>
    <w:p>
      <w:pPr/>
      <w:r>
        <w:rPr/>
        <w:t xml:space="preserve">حطي التميمية  حطي بنت ربيعة بن مالك بن زيد مناة، من تميم: أم جاهلية ينسب إليها (بنو حطي) التميميون. وهم بنوها من زوجها جشيش بن مالك بن حنظلة التميمي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2026-07-09T01:57:55+03:00</dcterms:created>
  <dcterms:modified xsi:type="dcterms:W3CDTF">2026-07-09T01:57:55+03:00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